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1306BA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EE3457" w:rsidRDefault="00765B0D" w:rsidP="00C06E7B">
            <w:pPr>
              <w:pStyle w:val="-1"/>
              <w:jc w:val="both"/>
            </w:pPr>
            <w:r w:rsidRPr="00EE3457">
              <w:rPr>
                <w:color w:val="000000"/>
              </w:rPr>
              <w:t xml:space="preserve">7R01104 – «Гастроэнтерология </w:t>
            </w:r>
            <w:r w:rsidR="00B033F8" w:rsidRPr="00EE3457">
              <w:rPr>
                <w:color w:val="000000"/>
              </w:rPr>
              <w:t>(</w:t>
            </w:r>
            <w:r w:rsidRPr="00EE3457">
              <w:rPr>
                <w:color w:val="000000"/>
              </w:rPr>
              <w:t>взрослая, детская</w:t>
            </w:r>
            <w:r w:rsidR="00B033F8" w:rsidRPr="00EE3457">
              <w:rPr>
                <w:color w:val="000000"/>
              </w:rPr>
              <w:t>)</w:t>
            </w:r>
            <w:r w:rsidRPr="00EE3457">
              <w:rPr>
                <w:color w:val="000000"/>
              </w:rPr>
              <w:t>»</w:t>
            </w:r>
          </w:p>
        </w:tc>
      </w:tr>
      <w:tr w:rsidR="00C06E7B" w:rsidRPr="00C06E7B" w:rsidTr="0025264A">
        <w:tc>
          <w:tcPr>
            <w:tcW w:w="9322" w:type="dxa"/>
          </w:tcPr>
          <w:p w:rsidR="00243691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</w:t>
            </w:r>
            <w:proofErr w:type="spellEnd"/>
          </w:p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х,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D00C5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</w:t>
            </w:r>
            <w:r w:rsidRPr="00765B0D">
              <w:rPr>
                <w:b w:val="0"/>
              </w:rPr>
              <w:t xml:space="preserve">: </w:t>
            </w:r>
            <w:r w:rsidR="00765B0D" w:rsidRPr="00765B0D">
              <w:rPr>
                <w:rFonts w:eastAsia="Calibri"/>
                <w:b w:val="0"/>
              </w:rPr>
              <w:t>подготовка высококвалифицированного, конкурентоспособного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 стационара; формирование и совершенствование практических навыков в лечении основных заболеваний, синдромов и критических состояний, отмечаемых в гастроэнтерологии</w:t>
            </w:r>
          </w:p>
        </w:tc>
      </w:tr>
      <w:tr w:rsidR="00C06E7B" w:rsidRPr="00C06E7B" w:rsidTr="0025264A">
        <w:tc>
          <w:tcPr>
            <w:tcW w:w="9322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системы ЗО РК по специальности </w:t>
            </w:r>
            <w:r w:rsidR="00765B0D" w:rsidRPr="00765B0D">
              <w:rPr>
                <w:b w:val="0"/>
              </w:rPr>
              <w:t xml:space="preserve">7R01104 – «Гастроэнтерология </w:t>
            </w:r>
            <w:r w:rsidR="00B47D69">
              <w:rPr>
                <w:b w:val="0"/>
              </w:rPr>
              <w:t>(</w:t>
            </w:r>
            <w:r w:rsidR="00765B0D" w:rsidRPr="00765B0D">
              <w:rPr>
                <w:b w:val="0"/>
              </w:rPr>
              <w:t>взрослая, детская</w:t>
            </w:r>
            <w:r w:rsidR="00B47D69">
              <w:rPr>
                <w:b w:val="0"/>
              </w:rPr>
              <w:t>)</w:t>
            </w:r>
            <w:r w:rsidR="00765B0D" w:rsidRPr="00765B0D">
              <w:rPr>
                <w:b w:val="0"/>
              </w:rPr>
              <w:t>»</w:t>
            </w:r>
            <w:r w:rsidRPr="00765B0D">
              <w:rPr>
                <w:b w:val="0"/>
                <w:color w:val="000000"/>
              </w:rPr>
              <w:t>,</w:t>
            </w:r>
            <w:r w:rsidRPr="00C06E7B">
              <w:rPr>
                <w:b w:val="0"/>
                <w:color w:val="000000"/>
              </w:rPr>
              <w:t xml:space="preserve"> работа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765B0D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765B0D">
              <w:rPr>
                <w:b w:val="0"/>
              </w:rPr>
              <w:t xml:space="preserve">140 кредитов </w:t>
            </w:r>
          </w:p>
        </w:tc>
      </w:tr>
      <w:tr w:rsidR="001306BA" w:rsidRPr="00C06E7B" w:rsidTr="0025264A">
        <w:tc>
          <w:tcPr>
            <w:tcW w:w="9322" w:type="dxa"/>
          </w:tcPr>
          <w:p w:rsidR="001306BA" w:rsidRPr="001306BA" w:rsidRDefault="001306BA" w:rsidP="001306BA">
            <w:pPr>
              <w:pStyle w:val="-1"/>
              <w:jc w:val="left"/>
            </w:pPr>
            <w:r w:rsidRPr="001306BA">
              <w:t>Продол</w:t>
            </w:r>
            <w:r>
              <w:t xml:space="preserve">жительность программы в годах: </w:t>
            </w:r>
            <w:r w:rsidRPr="001306BA">
              <w:rPr>
                <w:b w:val="0"/>
              </w:rPr>
              <w:t>2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765B0D" w:rsidRPr="00765B0D">
              <w:rPr>
                <w:b w:val="0"/>
                <w:lang w:val="kk-KZ"/>
              </w:rPr>
              <w:t xml:space="preserve"> врач гастроэнтеролог</w:t>
            </w:r>
            <w:r w:rsidR="00B47D69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EE3457">
        <w:trPr>
          <w:trHeight w:val="598"/>
        </w:trPr>
        <w:tc>
          <w:tcPr>
            <w:tcW w:w="9322" w:type="dxa"/>
            <w:vAlign w:val="center"/>
          </w:tcPr>
          <w:p w:rsidR="00C06E7B" w:rsidRPr="00C06E7B" w:rsidRDefault="00C06E7B" w:rsidP="00765B0D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47D69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7923EB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</w:p>
        </w:tc>
      </w:tr>
    </w:tbl>
    <w:p w:rsidR="00243691" w:rsidRDefault="00243691" w:rsidP="007923EB">
      <w:pPr>
        <w:pStyle w:val="-1"/>
      </w:pPr>
      <w:bookmarkStart w:id="0" w:name="_GoBack"/>
      <w:bookmarkEnd w:id="0"/>
    </w:p>
    <w:p w:rsidR="001306BA" w:rsidRPr="004E16C4" w:rsidRDefault="001306BA" w:rsidP="001306BA">
      <w:pPr>
        <w:pStyle w:val="-1"/>
      </w:pPr>
      <w:r w:rsidRPr="004E16C4">
        <w:t xml:space="preserve">Структура типовой учебной программы </w:t>
      </w:r>
    </w:p>
    <w:tbl>
      <w:tblPr>
        <w:tblW w:w="93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1306BA" w:rsidRPr="001306BA" w:rsidTr="001306BA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№ п/п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Наименование дисциплин (модулей)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Количество кредитов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Цикл профилирующих дисциплин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138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1)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Обязательный компонент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134</w:t>
            </w:r>
          </w:p>
        </w:tc>
      </w:tr>
      <w:tr w:rsidR="001306BA" w:rsidRPr="001306BA" w:rsidTr="001306BA">
        <w:trPr>
          <w:trHeight w:val="103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Гастроэнтерология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46</w:t>
            </w:r>
          </w:p>
        </w:tc>
      </w:tr>
      <w:tr w:rsidR="001306BA" w:rsidRPr="001306BA" w:rsidTr="001306BA">
        <w:trPr>
          <w:trHeight w:val="105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proofErr w:type="spellStart"/>
            <w:r w:rsidRPr="001306BA">
              <w:rPr>
                <w:b w:val="0"/>
              </w:rPr>
              <w:t>Гепатология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35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Основы онкологии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13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proofErr w:type="spellStart"/>
            <w:r w:rsidRPr="001306BA">
              <w:rPr>
                <w:b w:val="0"/>
              </w:rPr>
              <w:t>Нутрициология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12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Эндоскопия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16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vMerge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Ультразвуковая диагностика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12</w:t>
            </w:r>
          </w:p>
        </w:tc>
      </w:tr>
      <w:tr w:rsidR="001306BA" w:rsidRPr="001306BA" w:rsidTr="001306BA">
        <w:trPr>
          <w:trHeight w:val="117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2)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Компонент по выбору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4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2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ind w:firstLine="124"/>
              <w:jc w:val="left"/>
              <w:rPr>
                <w:b w:val="0"/>
              </w:rPr>
            </w:pPr>
            <w:r w:rsidRPr="001306BA">
              <w:rPr>
                <w:b w:val="0"/>
              </w:rPr>
              <w:t>Итоговая аттестация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2</w:t>
            </w:r>
          </w:p>
        </w:tc>
      </w:tr>
      <w:tr w:rsidR="001306BA" w:rsidRPr="001306BA" w:rsidTr="001306BA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243691">
            <w:pPr>
              <w:pStyle w:val="-1"/>
              <w:jc w:val="left"/>
              <w:rPr>
                <w:b w:val="0"/>
              </w:rPr>
            </w:pPr>
            <w:r w:rsidRPr="001306BA">
              <w:rPr>
                <w:b w:val="0"/>
              </w:rPr>
              <w:t>Итого: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6BA" w:rsidRPr="001306BA" w:rsidRDefault="001306BA" w:rsidP="001306BA">
            <w:pPr>
              <w:pStyle w:val="-1"/>
              <w:rPr>
                <w:b w:val="0"/>
              </w:rPr>
            </w:pPr>
            <w:r w:rsidRPr="001306BA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243691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C1592"/>
    <w:rsid w:val="001306BA"/>
    <w:rsid w:val="001C6607"/>
    <w:rsid w:val="00243691"/>
    <w:rsid w:val="0025264A"/>
    <w:rsid w:val="00270682"/>
    <w:rsid w:val="006E0B68"/>
    <w:rsid w:val="00765B0D"/>
    <w:rsid w:val="007923EB"/>
    <w:rsid w:val="007D03FB"/>
    <w:rsid w:val="008B1A42"/>
    <w:rsid w:val="00AF5A53"/>
    <w:rsid w:val="00B033F8"/>
    <w:rsid w:val="00B333FA"/>
    <w:rsid w:val="00B47D69"/>
    <w:rsid w:val="00C06E7B"/>
    <w:rsid w:val="00CD00C5"/>
    <w:rsid w:val="00EE3457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7923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2022-03-15T03:59:00Z</dcterms:created>
  <dcterms:modified xsi:type="dcterms:W3CDTF">2024-04-01T05:23:00Z</dcterms:modified>
</cp:coreProperties>
</file>